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FD" w:rsidRDefault="00375CFD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様式第３号（第４条関係）</w:t>
      </w:r>
    </w:p>
    <w:p w:rsidR="00375CFD" w:rsidRDefault="00375CFD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375CFD" w:rsidRDefault="00375CFD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収入　　　　　　　　　　　　　　　　　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単位　円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260"/>
        <w:gridCol w:w="1260"/>
        <w:gridCol w:w="3465"/>
      </w:tblGrid>
      <w:tr w:rsidR="00375C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vMerge w:val="restart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310" w:type="dxa"/>
            <w:gridSpan w:val="2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3465" w:type="dxa"/>
            <w:vMerge w:val="restart"/>
            <w:vAlign w:val="center"/>
          </w:tcPr>
          <w:p w:rsidR="00375CFD" w:rsidRDefault="00375CFD">
            <w:pPr>
              <w:rPr>
                <w:rFonts w:ascii="‚l‚r –¾’©" w:cs="‚l‚r –¾’©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51"/>
              </w:rPr>
              <w:t>積算根拠</w:t>
            </w:r>
            <w:r>
              <w:rPr>
                <w:rFonts w:hint="eastAsia"/>
              </w:rPr>
              <w:t>等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/>
          </w:tcPr>
          <w:p w:rsidR="00375CFD" w:rsidRDefault="00375CFD">
            <w:pPr>
              <w:jc w:val="center"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本年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0" w:type="dxa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前年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0" w:type="dxa"/>
            <w:vMerge/>
          </w:tcPr>
          <w:p w:rsidR="00375CFD" w:rsidRDefault="00375CFD">
            <w:pPr>
              <w:jc w:val="center"/>
              <w:rPr>
                <w:rFonts w:ascii="‚l‚r –¾’©"/>
              </w:rPr>
            </w:pPr>
          </w:p>
        </w:tc>
        <w:tc>
          <w:tcPr>
            <w:tcW w:w="3465" w:type="dxa"/>
            <w:vMerge/>
          </w:tcPr>
          <w:p w:rsidR="00375CFD" w:rsidRDefault="00375CFD">
            <w:pPr>
              <w:rPr>
                <w:rFonts w:ascii="‚l‚r –¾’©"/>
              </w:rPr>
            </w:pP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5CFD" w:rsidRDefault="00375CFD">
      <w:pPr>
        <w:rPr>
          <w:rFonts w:ascii="‚l‚r –¾’©"/>
        </w:rPr>
      </w:pPr>
    </w:p>
    <w:p w:rsidR="00375CFD" w:rsidRDefault="00375CFD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支出　　　　　　　　　　　　　　　　　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単位　円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260"/>
        <w:gridCol w:w="1260"/>
        <w:gridCol w:w="3465"/>
      </w:tblGrid>
      <w:tr w:rsidR="00375C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70" w:type="dxa"/>
            <w:vMerge w:val="restart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310" w:type="dxa"/>
            <w:gridSpan w:val="2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増減</w:t>
            </w:r>
            <w:r>
              <w:rPr>
                <w:rFonts w:hint="eastAsia"/>
              </w:rPr>
              <w:t>額</w:t>
            </w:r>
          </w:p>
        </w:tc>
        <w:tc>
          <w:tcPr>
            <w:tcW w:w="3465" w:type="dxa"/>
            <w:vMerge w:val="restart"/>
            <w:vAlign w:val="center"/>
          </w:tcPr>
          <w:p w:rsidR="00375CFD" w:rsidRDefault="00375CFD">
            <w:pPr>
              <w:rPr>
                <w:rFonts w:ascii="‚l‚r –¾’©" w:cs="‚l‚r –¾’©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  <w:spacing w:val="51"/>
              </w:rPr>
              <w:t>積算根拠</w:t>
            </w:r>
            <w:r>
              <w:rPr>
                <w:rFonts w:hint="eastAsia"/>
              </w:rPr>
              <w:t>等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0" w:type="dxa"/>
            <w:vMerge/>
          </w:tcPr>
          <w:p w:rsidR="00375CFD" w:rsidRDefault="00375CFD">
            <w:pPr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本年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0" w:type="dxa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前年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0" w:type="dxa"/>
            <w:vMerge/>
          </w:tcPr>
          <w:p w:rsidR="00375CFD" w:rsidRDefault="00375CFD">
            <w:pPr>
              <w:rPr>
                <w:rFonts w:ascii="‚l‚r –¾’©"/>
              </w:rPr>
            </w:pPr>
          </w:p>
        </w:tc>
        <w:tc>
          <w:tcPr>
            <w:tcW w:w="3465" w:type="dxa"/>
            <w:vMerge/>
          </w:tcPr>
          <w:p w:rsidR="00375CFD" w:rsidRDefault="00375CFD">
            <w:pPr>
              <w:rPr>
                <w:rFonts w:ascii="‚l‚r –¾’©"/>
              </w:rPr>
            </w:pP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5C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0" w:type="dxa"/>
            <w:vAlign w:val="center"/>
          </w:tcPr>
          <w:p w:rsidR="00375CFD" w:rsidRDefault="00375CF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:rsidR="00375CFD" w:rsidRDefault="00375CF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5CFD" w:rsidRDefault="00375CFD">
      <w:pPr>
        <w:ind w:left="924" w:hanging="924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(1)</w:t>
      </w:r>
      <w:r>
        <w:rPr>
          <w:rFonts w:hint="eastAsia"/>
        </w:rPr>
        <w:t xml:space="preserve">　この収支予算書は、補助事業等に係る予算に限り作成すること。</w:t>
      </w:r>
    </w:p>
    <w:p w:rsidR="00375CFD" w:rsidRDefault="00375CFD">
      <w:pPr>
        <w:ind w:left="924" w:hanging="924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(2)</w:t>
      </w:r>
      <w:r>
        <w:rPr>
          <w:rFonts w:hint="eastAsia"/>
        </w:rPr>
        <w:t xml:space="preserve">　建設事業等に係る予算については、できる限り見積書又は契約書の写しを添付すること。</w:t>
      </w:r>
    </w:p>
    <w:sectPr w:rsidR="00375CFD" w:rsidSect="00375CFD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8A" w:rsidRDefault="002F188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F188A" w:rsidRDefault="002F188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8A" w:rsidRDefault="002F188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F188A" w:rsidRDefault="002F188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CFD"/>
    <w:rsid w:val="002F188A"/>
    <w:rsid w:val="00375CFD"/>
    <w:rsid w:val="006F219B"/>
    <w:rsid w:val="007C6A03"/>
    <w:rsid w:val="00CE5DE0"/>
    <w:rsid w:val="00E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日立市役所</cp:lastModifiedBy>
  <cp:revision>2</cp:revision>
  <dcterms:created xsi:type="dcterms:W3CDTF">2017-04-20T02:00:00Z</dcterms:created>
  <dcterms:modified xsi:type="dcterms:W3CDTF">2017-04-20T02:00:00Z</dcterms:modified>
</cp:coreProperties>
</file>