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46" w:rsidRDefault="009C2E46" w:rsidP="009C2E46">
      <w:pPr>
        <w:rPr>
          <w:rFonts w:asciiTheme="minorEastAsia" w:hAnsiTheme="minorEastAsia"/>
        </w:rPr>
      </w:pPr>
      <w:r>
        <w:rPr>
          <w:rFonts w:asciiTheme="minorEastAsia" w:hAnsiTheme="minorEastAsia" w:hint="eastAsia"/>
        </w:rPr>
        <w:t>様式第２１（第５５条の２関係）</w:t>
      </w:r>
    </w:p>
    <w:p w:rsidR="009C2E46" w:rsidRDefault="009C2E46" w:rsidP="009C2E46">
      <w:pPr>
        <w:rPr>
          <w:rFonts w:asciiTheme="minorEastAsia" w:hAnsiTheme="minorEastAsia"/>
        </w:rPr>
      </w:pPr>
    </w:p>
    <w:p w:rsidR="009C2E46" w:rsidRDefault="009C2E46" w:rsidP="009C2E46">
      <w:pPr>
        <w:ind w:firstLineChars="100" w:firstLine="210"/>
        <w:jc w:val="center"/>
        <w:rPr>
          <w:rFonts w:asciiTheme="minorEastAsia" w:hAnsiTheme="minorEastAsia"/>
        </w:rPr>
      </w:pPr>
      <w:r>
        <w:rPr>
          <w:rFonts w:asciiTheme="minorEastAsia" w:hAnsiTheme="minorEastAsia" w:hint="eastAsia"/>
        </w:rPr>
        <w:t>誘導施設の休廃止届出書</w:t>
      </w:r>
    </w:p>
    <w:p w:rsidR="009C2E46" w:rsidRDefault="009C2E46" w:rsidP="009C2E46">
      <w:pPr>
        <w:rPr>
          <w:rFonts w:asciiTheme="minorEastAsia" w:hAnsiTheme="minorEastAsia"/>
        </w:rPr>
      </w:pPr>
    </w:p>
    <w:p w:rsidR="009C2E46" w:rsidRDefault="009C2E46" w:rsidP="009C2E46">
      <w:pPr>
        <w:wordWrap w:val="0"/>
        <w:jc w:val="right"/>
        <w:rPr>
          <w:rFonts w:asciiTheme="minorEastAsia" w:hAnsiTheme="minorEastAsia"/>
        </w:rPr>
      </w:pPr>
      <w:r>
        <w:rPr>
          <w:rFonts w:asciiTheme="minorEastAsia" w:hAnsiTheme="minorEastAsia" w:hint="eastAsia"/>
        </w:rPr>
        <w:t xml:space="preserve">年　　月　　日　</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9C2E46" w:rsidRDefault="009C2E46" w:rsidP="009C2E46">
      <w:pPr>
        <w:rPr>
          <w:rFonts w:asciiTheme="minorEastAsia" w:hAnsiTheme="minorEastAsia"/>
        </w:rPr>
      </w:pPr>
    </w:p>
    <w:p w:rsidR="009C2E46" w:rsidRPr="00606863" w:rsidRDefault="009C2E46" w:rsidP="009C2E46">
      <w:pPr>
        <w:spacing w:line="480" w:lineRule="exact"/>
        <w:ind w:firstLineChars="2000" w:firstLine="4200"/>
        <w:rPr>
          <w:rFonts w:asciiTheme="minorEastAsia" w:hAnsiTheme="minorEastAsia"/>
        </w:rPr>
      </w:pPr>
      <w:r>
        <w:rPr>
          <w:rFonts w:asciiTheme="minorEastAsia" w:hAnsiTheme="minorEastAsia" w:hint="eastAsia"/>
        </w:rPr>
        <w:t>届出者住所</w:t>
      </w:r>
    </w:p>
    <w:p w:rsidR="009C2E46" w:rsidRDefault="009C2E46" w:rsidP="009C2E46">
      <w:pPr>
        <w:spacing w:line="480" w:lineRule="exact"/>
        <w:jc w:val="left"/>
        <w:rPr>
          <w:rFonts w:asciiTheme="minorEastAsia" w:hAnsiTheme="minorEastAsia"/>
        </w:rPr>
      </w:pPr>
    </w:p>
    <w:p w:rsidR="009C2E46" w:rsidRDefault="009C2E46" w:rsidP="009C2E46">
      <w:pPr>
        <w:spacing w:line="480" w:lineRule="exact"/>
        <w:ind w:firstLineChars="2300" w:firstLine="4830"/>
        <w:jc w:val="left"/>
        <w:rPr>
          <w:rFonts w:asciiTheme="minorEastAsia" w:hAnsiTheme="minorEastAsia"/>
        </w:rPr>
      </w:pPr>
      <w:r>
        <w:rPr>
          <w:rFonts w:asciiTheme="minorEastAsia" w:hAnsiTheme="minorEastAsia" w:hint="eastAsia"/>
        </w:rPr>
        <w:t>氏名　　　　　　　　　　　　　　　　印</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都市再生特別措置法第１０８条の２第１項の規定に基づき、誘導施設の（休止・廃止）について、下記により届け出ます。</w:t>
      </w:r>
    </w:p>
    <w:p w:rsidR="009C2E46" w:rsidRDefault="009C2E46" w:rsidP="009C2E46">
      <w:pPr>
        <w:rPr>
          <w:rFonts w:asciiTheme="minorEastAsia" w:hAnsiTheme="minorEastAsia"/>
        </w:rPr>
      </w:pPr>
    </w:p>
    <w:p w:rsidR="009C2E46" w:rsidRDefault="009C2E46" w:rsidP="009C2E46">
      <w:pPr>
        <w:jc w:val="center"/>
        <w:rPr>
          <w:rFonts w:asciiTheme="minorEastAsia" w:hAnsiTheme="minorEastAsia"/>
        </w:rPr>
      </w:pPr>
      <w:r>
        <w:rPr>
          <w:rFonts w:asciiTheme="minorEastAsia" w:hAnsiTheme="minorEastAsia" w:hint="eastAsia"/>
        </w:rPr>
        <w:t>記</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１　</w:t>
      </w:r>
      <w:r w:rsidR="00635D83">
        <w:rPr>
          <w:rFonts w:asciiTheme="minorEastAsia" w:hAnsiTheme="minorEastAsia" w:hint="eastAsia"/>
        </w:rPr>
        <w:t>休止（廃止）しようとする誘導施設の名称、用途及び所在地</w:t>
      </w:r>
    </w:p>
    <w:p w:rsidR="00A72C1E" w:rsidRPr="00635D83" w:rsidRDefault="00A72C1E"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２　</w:t>
      </w:r>
      <w:r w:rsidR="00635D83">
        <w:rPr>
          <w:rFonts w:asciiTheme="minorEastAsia" w:hAnsiTheme="minorEastAsia" w:hint="eastAsia"/>
        </w:rPr>
        <w:t>休止（廃止）しようとする年月日　　　　　　　　　　年　　月　　日</w:t>
      </w:r>
    </w:p>
    <w:p w:rsidR="00A72C1E" w:rsidRDefault="00A72C1E" w:rsidP="00635D83">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３　</w:t>
      </w:r>
      <w:r w:rsidR="00635D83">
        <w:rPr>
          <w:rFonts w:asciiTheme="minorEastAsia" w:hAnsiTheme="minorEastAsia" w:hint="eastAsia"/>
        </w:rPr>
        <w:t>休止しようとする場合にあっては、その期間</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４　</w:t>
      </w:r>
      <w:r w:rsidR="00635D83">
        <w:rPr>
          <w:rFonts w:asciiTheme="minorEastAsia" w:hAnsiTheme="minorEastAsia" w:hint="eastAsia"/>
        </w:rPr>
        <w:t>休止（廃止）に伴う措置</w:t>
      </w: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⑴　休止（廃止）後に誘導施設を有する建築物を使用する予定がある場合、予定される当該建築物の用途</w:t>
      </w:r>
    </w:p>
    <w:p w:rsidR="00635D83" w:rsidRDefault="00635D83" w:rsidP="00635D83">
      <w:pPr>
        <w:ind w:left="420" w:hangingChars="200" w:hanging="420"/>
        <w:rPr>
          <w:rFonts w:asciiTheme="minorEastAsia" w:hAnsiTheme="minorEastAsia"/>
        </w:rPr>
      </w:pP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⑵　休止（廃止）後に誘導施設を有する建築物を使用する予定がない場合、当該建築物の存置に関する事項</w:t>
      </w:r>
    </w:p>
    <w:p w:rsidR="009C2E46" w:rsidRDefault="009C2E46" w:rsidP="009C2E46">
      <w:pPr>
        <w:rPr>
          <w:rFonts w:asciiTheme="minorEastAsia" w:hAnsiTheme="minorEastAsia"/>
        </w:rPr>
      </w:pPr>
    </w:p>
    <w:p w:rsidR="009C2E46" w:rsidRDefault="009C2E46" w:rsidP="009C2E46">
      <w:pPr>
        <w:rPr>
          <w:rFonts w:asciiTheme="minorEastAsia" w:hAnsiTheme="minorEastAsia"/>
        </w:rPr>
      </w:pPr>
    </w:p>
    <w:p w:rsidR="009C2E46" w:rsidRDefault="009C2E46"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9C2E46" w:rsidRDefault="009C2E46" w:rsidP="00E95FC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70888" w:rsidRDefault="009C2E46" w:rsidP="00E95FCE">
      <w:pPr>
        <w:spacing w:line="280" w:lineRule="exact"/>
        <w:ind w:left="420" w:hangingChars="200" w:hanging="420"/>
        <w:rPr>
          <w:rFonts w:asciiTheme="minorEastAsia" w:hAnsiTheme="minorEastAsia"/>
        </w:rPr>
      </w:pPr>
      <w:r>
        <w:rPr>
          <w:rFonts w:asciiTheme="minorEastAsia" w:hAnsiTheme="minorEastAsia" w:hint="eastAsia"/>
        </w:rPr>
        <w:t xml:space="preserve">　３　</w:t>
      </w:r>
      <w:r w:rsidR="00A72C1E">
        <w:rPr>
          <w:rFonts w:asciiTheme="minorEastAsia" w:hAnsiTheme="minorEastAsia" w:hint="eastAsia"/>
        </w:rPr>
        <w:t>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306FE5" w:rsidRDefault="00306FE5" w:rsidP="00306FE5">
      <w:pPr>
        <w:rPr>
          <w:rFonts w:asciiTheme="minorEastAsia" w:hAnsiTheme="minorEastAsia"/>
        </w:rPr>
      </w:pPr>
      <w:r>
        <w:rPr>
          <w:rFonts w:asciiTheme="minorEastAsia" w:hAnsiTheme="minorEastAsia" w:hint="eastAsia"/>
        </w:rPr>
        <w:lastRenderedPageBreak/>
        <w:t>様式第２１（第５５条の２関係）</w:t>
      </w:r>
    </w:p>
    <w:p w:rsidR="00306FE5" w:rsidRDefault="00306FE5" w:rsidP="00306FE5">
      <w:pPr>
        <w:rPr>
          <w:rFonts w:asciiTheme="minorEastAsia" w:hAnsiTheme="minorEastAsia"/>
        </w:rPr>
      </w:pPr>
    </w:p>
    <w:p w:rsidR="00306FE5" w:rsidRDefault="00306FE5" w:rsidP="00306FE5">
      <w:pPr>
        <w:ind w:firstLineChars="100" w:firstLine="210"/>
        <w:jc w:val="center"/>
        <w:rPr>
          <w:rFonts w:asciiTheme="minorEastAsia" w:hAnsiTheme="minorEastAsia"/>
        </w:rPr>
      </w:pPr>
      <w:r>
        <w:rPr>
          <w:rFonts w:asciiTheme="minorEastAsia" w:hAnsiTheme="minorEastAsia" w:hint="eastAsia"/>
        </w:rPr>
        <w:t>誘導施設の休廃止届出書</w:t>
      </w:r>
    </w:p>
    <w:p w:rsidR="00306FE5" w:rsidRPr="006C4D1B" w:rsidRDefault="00306FE5" w:rsidP="00306FE5">
      <w:pPr>
        <w:wordWrap w:val="0"/>
        <w:jc w:val="right"/>
        <w:rPr>
          <w:rFonts w:asciiTheme="minorEastAsia" w:hAnsiTheme="minorEastAsia"/>
          <w:color w:val="FF0000"/>
        </w:rPr>
      </w:pPr>
      <w:r>
        <w:rPr>
          <w:rFonts w:asciiTheme="minorEastAsia" w:hAnsiTheme="minorEastAsia" w:hint="eastAsia"/>
        </w:rPr>
        <w:t xml:space="preserve">　</w:t>
      </w:r>
      <w:r w:rsidRPr="006C4D1B">
        <w:rPr>
          <w:rFonts w:asciiTheme="minorEastAsia" w:hAnsiTheme="minorEastAsia" w:hint="eastAsia"/>
          <w:color w:val="FF0000"/>
        </w:rPr>
        <w:t>令和〇〇年〇〇月〇〇日</w:t>
      </w:r>
    </w:p>
    <w:p w:rsidR="00306FE5" w:rsidRDefault="00306FE5" w:rsidP="00306FE5">
      <w:pPr>
        <w:rPr>
          <w:rFonts w:asciiTheme="minorEastAsia" w:hAnsiTheme="minorEastAsia"/>
        </w:rPr>
      </w:pPr>
      <w:r w:rsidRPr="0046070D">
        <w:rPr>
          <w:rFonts w:asciiTheme="minorEastAsia" w:hAnsiTheme="minorEastAsia" w:hint="eastAsia"/>
          <w:noProof/>
          <w:color w:val="FF0000"/>
        </w:rPr>
        <mc:AlternateContent>
          <mc:Choice Requires="wps">
            <w:drawing>
              <wp:anchor distT="0" distB="0" distL="114300" distR="114300" simplePos="0" relativeHeight="251659264" behindDoc="0" locked="0" layoutInCell="1" allowOverlap="1" wp14:anchorId="7A8538CC" wp14:editId="63E0DDF2">
                <wp:simplePos x="0" y="0"/>
                <wp:positionH relativeFrom="column">
                  <wp:posOffset>1492884</wp:posOffset>
                </wp:positionH>
                <wp:positionV relativeFrom="paragraph">
                  <wp:posOffset>48895</wp:posOffset>
                </wp:positionV>
                <wp:extent cx="3571875" cy="523875"/>
                <wp:effectExtent l="0" t="57150" r="371475" b="28575"/>
                <wp:wrapNone/>
                <wp:docPr id="10" name="四角形吹き出し 10"/>
                <wp:cNvGraphicFramePr/>
                <a:graphic xmlns:a="http://schemas.openxmlformats.org/drawingml/2006/main">
                  <a:graphicData uri="http://schemas.microsoft.com/office/word/2010/wordprocessingShape">
                    <wps:wsp>
                      <wps:cNvSpPr/>
                      <wps:spPr>
                        <a:xfrm>
                          <a:off x="0" y="0"/>
                          <a:ext cx="3571875" cy="523875"/>
                        </a:xfrm>
                        <a:prstGeom prst="wedgeRectCallout">
                          <a:avLst>
                            <a:gd name="adj1" fmla="val 58395"/>
                            <a:gd name="adj2" fmla="val -56086"/>
                          </a:avLst>
                        </a:prstGeom>
                        <a:solidFill>
                          <a:sysClr val="window" lastClr="FFFFFF"/>
                        </a:solidFill>
                        <a:ln w="12700" cap="flat" cmpd="sng" algn="ctr">
                          <a:solidFill>
                            <a:srgbClr val="FF0000"/>
                          </a:solidFill>
                          <a:prstDash val="solid"/>
                          <a:miter lim="800000"/>
                        </a:ln>
                        <a:effectLst/>
                      </wps:spPr>
                      <wps:txbx>
                        <w:txbxContent>
                          <w:p w:rsidR="00306FE5" w:rsidRPr="006C4D1B" w:rsidRDefault="00306FE5" w:rsidP="00306FE5">
                            <w:pPr>
                              <w:jc w:val="left"/>
                              <w:rPr>
                                <w:rFonts w:asciiTheme="minorEastAsia" w:hAnsiTheme="minorEastAsia"/>
                                <w:color w:val="FF0000"/>
                              </w:rPr>
                            </w:pPr>
                            <w:r w:rsidRPr="006C4D1B">
                              <w:rPr>
                                <w:rFonts w:asciiTheme="minorEastAsia" w:hAnsiTheme="minorEastAsia" w:hint="eastAsia"/>
                                <w:color w:val="FF0000"/>
                              </w:rPr>
                              <w:t>届出日を</w:t>
                            </w:r>
                            <w:r w:rsidRPr="006C4D1B">
                              <w:rPr>
                                <w:rFonts w:asciiTheme="minorEastAsia" w:hAnsiTheme="minorEastAsia"/>
                                <w:color w:val="FF0000"/>
                              </w:rPr>
                              <w:t>記入</w:t>
                            </w:r>
                          </w:p>
                          <w:p w:rsidR="00306FE5" w:rsidRPr="006C4D1B" w:rsidRDefault="00306FE5" w:rsidP="00306FE5">
                            <w:pPr>
                              <w:jc w:val="left"/>
                              <w:rPr>
                                <w:color w:val="FF0000"/>
                                <w:sz w:val="18"/>
                              </w:rPr>
                            </w:pPr>
                            <w:r w:rsidRPr="006C4D1B">
                              <w:rPr>
                                <w:rFonts w:asciiTheme="minorEastAsia" w:hAnsiTheme="minorEastAsia" w:hint="eastAsia"/>
                                <w:color w:val="FF0000"/>
                              </w:rPr>
                              <w:t>２　休止（廃止）しようとする年月日</w:t>
                            </w:r>
                            <w:r>
                              <w:rPr>
                                <w:rFonts w:asciiTheme="minorEastAsia" w:hAnsiTheme="minorEastAsia" w:hint="eastAsia"/>
                                <w:color w:val="FF0000"/>
                              </w:rPr>
                              <w:t>の30日</w:t>
                            </w:r>
                            <w:r>
                              <w:rPr>
                                <w:rFonts w:asciiTheme="minorEastAsia" w:hAnsiTheme="minorEastAsia"/>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538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117.55pt;margin-top:3.85pt;width:28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" adj="23413,-1315" fillcolor="window" strokecolor="red" strokeweight="1pt">
                <v:textbox>
                  <w:txbxContent>
                    <w:p w:rsidR="00306FE5" w:rsidRPr="006C4D1B" w:rsidRDefault="00306FE5" w:rsidP="00306FE5">
                      <w:pPr>
                        <w:jc w:val="left"/>
                        <w:rPr>
                          <w:rFonts w:asciiTheme="minorEastAsia" w:hAnsiTheme="minorEastAsia"/>
                          <w:color w:val="FF0000"/>
                        </w:rPr>
                      </w:pPr>
                      <w:r w:rsidRPr="006C4D1B">
                        <w:rPr>
                          <w:rFonts w:asciiTheme="minorEastAsia" w:hAnsiTheme="minorEastAsia" w:hint="eastAsia"/>
                          <w:color w:val="FF0000"/>
                        </w:rPr>
                        <w:t>届出日を</w:t>
                      </w:r>
                      <w:r w:rsidRPr="006C4D1B">
                        <w:rPr>
                          <w:rFonts w:asciiTheme="minorEastAsia" w:hAnsiTheme="minorEastAsia"/>
                          <w:color w:val="FF0000"/>
                        </w:rPr>
                        <w:t>記入</w:t>
                      </w:r>
                    </w:p>
                    <w:p w:rsidR="00306FE5" w:rsidRPr="006C4D1B" w:rsidRDefault="00306FE5" w:rsidP="00306FE5">
                      <w:pPr>
                        <w:jc w:val="left"/>
                        <w:rPr>
                          <w:color w:val="FF0000"/>
                          <w:sz w:val="18"/>
                        </w:rPr>
                      </w:pPr>
                      <w:r w:rsidRPr="006C4D1B">
                        <w:rPr>
                          <w:rFonts w:asciiTheme="minorEastAsia" w:hAnsiTheme="minorEastAsia" w:hint="eastAsia"/>
                          <w:color w:val="FF0000"/>
                        </w:rPr>
                        <w:t>２　休止（廃止）しようとする年月日</w:t>
                      </w:r>
                      <w:r>
                        <w:rPr>
                          <w:rFonts w:asciiTheme="minorEastAsia" w:hAnsiTheme="minorEastAsia" w:hint="eastAsia"/>
                          <w:color w:val="FF0000"/>
                        </w:rPr>
                        <w:t>の30日</w:t>
                      </w:r>
                      <w:r>
                        <w:rPr>
                          <w:rFonts w:asciiTheme="minorEastAsia" w:hAnsiTheme="minorEastAsia"/>
                          <w:color w:val="FF0000"/>
                        </w:rPr>
                        <w:t>前まで</w:t>
                      </w:r>
                    </w:p>
                  </w:txbxContent>
                </v:textbox>
              </v:shape>
            </w:pict>
          </mc:Fallback>
        </mc:AlternateContent>
      </w:r>
    </w:p>
    <w:p w:rsidR="00306FE5" w:rsidRDefault="00306FE5" w:rsidP="00306FE5">
      <w:pPr>
        <w:rPr>
          <w:rFonts w:asciiTheme="minorEastAsia" w:hAnsiTheme="minorEastAsia"/>
        </w:rPr>
      </w:pPr>
      <w:r>
        <w:rPr>
          <w:rFonts w:asciiTheme="minorEastAsia" w:hAnsiTheme="minorEastAsia" w:hint="eastAsia"/>
        </w:rPr>
        <w:t xml:space="preserve">　日立市長　殿</w:t>
      </w:r>
    </w:p>
    <w:p w:rsidR="00306FE5" w:rsidRDefault="00306FE5" w:rsidP="00306FE5">
      <w:pPr>
        <w:rPr>
          <w:rFonts w:asciiTheme="minorEastAsia" w:hAnsiTheme="minorEastAsia"/>
        </w:rPr>
      </w:pPr>
    </w:p>
    <w:p w:rsidR="00306FE5" w:rsidRPr="00606863" w:rsidRDefault="00306FE5" w:rsidP="00306FE5">
      <w:pPr>
        <w:spacing w:line="480" w:lineRule="exact"/>
        <w:ind w:firstLineChars="1700" w:firstLine="3570"/>
        <w:rPr>
          <w:rFonts w:asciiTheme="minorEastAsia" w:hAnsiTheme="minorEastAsia"/>
        </w:rPr>
      </w:pPr>
      <w:r>
        <w:rPr>
          <w:rFonts w:asciiTheme="minorEastAsia" w:hAnsiTheme="minorEastAsia" w:hint="eastAsia"/>
        </w:rPr>
        <w:t xml:space="preserve">届出者住所　　</w:t>
      </w:r>
      <w:r w:rsidRPr="0046070D">
        <w:rPr>
          <w:rFonts w:asciiTheme="minorEastAsia" w:hAnsiTheme="minorEastAsia" w:hint="eastAsia"/>
          <w:color w:val="FF0000"/>
        </w:rPr>
        <w:t>〇〇町△△丁目××-××-××</w:t>
      </w:r>
    </w:p>
    <w:p w:rsidR="00306FE5" w:rsidRPr="0046070D" w:rsidRDefault="00306FE5" w:rsidP="00306FE5">
      <w:pPr>
        <w:spacing w:line="480" w:lineRule="exact"/>
        <w:rPr>
          <w:rFonts w:asciiTheme="minorEastAsia" w:hAnsiTheme="minorEastAsia"/>
          <w:color w:val="FF0000"/>
        </w:rPr>
      </w:pPr>
      <w:r>
        <w:rPr>
          <w:rFonts w:asciiTheme="minorEastAsia" w:hAnsiTheme="minorEastAsia" w:hint="eastAsia"/>
        </w:rPr>
        <w:t xml:space="preserve">　　　　　　　　　　　　　　　　　　　　氏名　　</w:t>
      </w:r>
      <w:r w:rsidRPr="0046070D">
        <w:rPr>
          <w:rFonts w:asciiTheme="minorEastAsia" w:hAnsiTheme="minorEastAsia" w:hint="eastAsia"/>
          <w:color w:val="FF0000"/>
        </w:rPr>
        <w:t>株式会社〇〇</w:t>
      </w:r>
    </w:p>
    <w:p w:rsidR="00306FE5" w:rsidRDefault="00306FE5" w:rsidP="00306FE5">
      <w:pPr>
        <w:spacing w:line="480" w:lineRule="exact"/>
        <w:ind w:firstLineChars="2000" w:firstLine="4200"/>
        <w:rPr>
          <w:rFonts w:asciiTheme="minorEastAsia" w:hAnsiTheme="minorEastAsia"/>
        </w:rPr>
      </w:pPr>
      <w:r>
        <w:rPr>
          <w:rFonts w:asciiTheme="minorEastAsia" w:hAnsiTheme="minorEastAsia" w:hint="eastAsia"/>
        </w:rPr>
        <w:t xml:space="preserve">　　　　</w:t>
      </w:r>
      <w:r w:rsidRPr="0046070D">
        <w:rPr>
          <w:rFonts w:asciiTheme="minorEastAsia" w:hAnsiTheme="minorEastAsia" w:hint="eastAsia"/>
          <w:color w:val="FF0000"/>
        </w:rPr>
        <w:t>代表取締役　〇〇　〇〇</w:t>
      </w:r>
      <w:r>
        <w:rPr>
          <w:rFonts w:asciiTheme="minorEastAsia" w:hAnsiTheme="minorEastAsia" w:hint="eastAsia"/>
          <w:color w:val="FF0000"/>
        </w:rPr>
        <w:t xml:space="preserve">　　　</w:t>
      </w:r>
      <w:r w:rsidRPr="0046070D">
        <w:rPr>
          <w:rFonts w:asciiTheme="minorEastAsia" w:hAnsiTheme="minorEastAsia" w:hint="eastAsia"/>
          <w:color w:val="000000" w:themeColor="text1"/>
        </w:rPr>
        <w:t>印</w:t>
      </w:r>
    </w:p>
    <w:p w:rsidR="00306FE5" w:rsidRDefault="00306FE5" w:rsidP="00306FE5">
      <w:pPr>
        <w:rPr>
          <w:rFonts w:asciiTheme="minorEastAsia" w:hAnsiTheme="minorEastAsia"/>
        </w:rPr>
      </w:pPr>
      <w:r w:rsidRPr="0046070D">
        <w:rPr>
          <w:rFonts w:asciiTheme="minorEastAsia" w:hAnsiTheme="minorEastAsia" w:hint="eastAsia"/>
          <w:noProof/>
          <w:color w:val="FF0000"/>
        </w:rPr>
        <mc:AlternateContent>
          <mc:Choice Requires="wps">
            <w:drawing>
              <wp:anchor distT="0" distB="0" distL="114300" distR="114300" simplePos="0" relativeHeight="251661312" behindDoc="0" locked="0" layoutInCell="1" allowOverlap="1" wp14:anchorId="44AF8639" wp14:editId="1CBD1579">
                <wp:simplePos x="0" y="0"/>
                <wp:positionH relativeFrom="column">
                  <wp:posOffset>3455035</wp:posOffset>
                </wp:positionH>
                <wp:positionV relativeFrom="paragraph">
                  <wp:posOffset>325120</wp:posOffset>
                </wp:positionV>
                <wp:extent cx="1304925" cy="276225"/>
                <wp:effectExtent l="0" t="57150" r="180975" b="28575"/>
                <wp:wrapNone/>
                <wp:docPr id="12" name="四角形吹き出し 12"/>
                <wp:cNvGraphicFramePr/>
                <a:graphic xmlns:a="http://schemas.openxmlformats.org/drawingml/2006/main">
                  <a:graphicData uri="http://schemas.microsoft.com/office/word/2010/wordprocessingShape">
                    <wps:wsp>
                      <wps:cNvSpPr/>
                      <wps:spPr>
                        <a:xfrm>
                          <a:off x="0" y="0"/>
                          <a:ext cx="1304925" cy="276225"/>
                        </a:xfrm>
                        <a:prstGeom prst="wedgeRectCallout">
                          <a:avLst>
                            <a:gd name="adj1" fmla="val 58395"/>
                            <a:gd name="adj2" fmla="val -56086"/>
                          </a:avLst>
                        </a:prstGeom>
                        <a:solidFill>
                          <a:sysClr val="window" lastClr="FFFFFF"/>
                        </a:solidFill>
                        <a:ln w="12700" cap="flat" cmpd="sng" algn="ctr">
                          <a:solidFill>
                            <a:srgbClr val="FF0000"/>
                          </a:solidFill>
                          <a:prstDash val="solid"/>
                          <a:miter lim="800000"/>
                        </a:ln>
                        <a:effectLst/>
                      </wps:spPr>
                      <wps:txbx>
                        <w:txbxContent>
                          <w:p w:rsidR="00306FE5" w:rsidRPr="006C4D1B" w:rsidRDefault="00306FE5" w:rsidP="00306FE5">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8639" id="四角形吹き出し 12" o:spid="_x0000_s1027" type="#_x0000_t61" style="position:absolute;left:0;text-align:left;margin-left:272.05pt;margin-top:25.6pt;width:10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" adj="23413,-1315" fillcolor="window" strokecolor="red" strokeweight="1pt">
                <v:textbox>
                  <w:txbxContent>
                    <w:p w:rsidR="00306FE5" w:rsidRPr="006C4D1B" w:rsidRDefault="00306FE5" w:rsidP="00306FE5">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する行為に〇</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1CED717D" wp14:editId="5C279A88">
                <wp:simplePos x="0" y="0"/>
                <wp:positionH relativeFrom="column">
                  <wp:posOffset>4817110</wp:posOffset>
                </wp:positionH>
                <wp:positionV relativeFrom="paragraph">
                  <wp:posOffset>29845</wp:posOffset>
                </wp:positionV>
                <wp:extent cx="371475" cy="1905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032BE" id="楕円 11" o:spid="_x0000_s1026" style="position:absolute;left:0;text-align:left;margin-left:379.3pt;margin-top:2.35pt;width:29.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cwIAAMkEAAAOAAAAZHJzL2Uyb0RvYy54bWysVEtu2zAQ3RfoHQjuG8muUyd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" filled="f" strokecolor="red" strokeweight="1pt">
                <v:stroke joinstyle="miter"/>
              </v:oval>
            </w:pict>
          </mc:Fallback>
        </mc:AlternateContent>
      </w:r>
      <w:r>
        <w:rPr>
          <w:rFonts w:asciiTheme="minorEastAsia" w:hAnsiTheme="minorEastAsia" w:hint="eastAsia"/>
        </w:rPr>
        <w:t xml:space="preserve">　都市再生特別措置法第１０８条の２第１項の規定に基づき、誘導施設の（休止・廃止）について、下記により届け出ます。</w:t>
      </w:r>
    </w:p>
    <w:p w:rsidR="00306FE5" w:rsidRDefault="00306FE5" w:rsidP="00306FE5">
      <w:pPr>
        <w:rPr>
          <w:rFonts w:asciiTheme="minorEastAsia" w:hAnsiTheme="minorEastAsia"/>
        </w:rPr>
      </w:pPr>
    </w:p>
    <w:p w:rsidR="00306FE5" w:rsidRDefault="00306FE5" w:rsidP="00306FE5">
      <w:pPr>
        <w:jc w:val="center"/>
        <w:rPr>
          <w:rFonts w:asciiTheme="minorEastAsia" w:hAnsiTheme="minorEastAsia"/>
        </w:rPr>
      </w:pPr>
      <w:r>
        <w:rPr>
          <w:rFonts w:asciiTheme="minorEastAsia" w:hAnsiTheme="minorEastAsia" w:hint="eastAsia"/>
        </w:rPr>
        <w:t>記</w:t>
      </w:r>
    </w:p>
    <w:p w:rsidR="00306FE5" w:rsidRDefault="00306FE5" w:rsidP="00306FE5">
      <w:pPr>
        <w:rPr>
          <w:rFonts w:asciiTheme="minorEastAsia" w:hAnsiTheme="minorEastAsia"/>
        </w:rPr>
      </w:pPr>
    </w:p>
    <w:p w:rsidR="00306FE5" w:rsidRDefault="00306FE5" w:rsidP="00306FE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7660303D" wp14:editId="63279662">
                <wp:simplePos x="0" y="0"/>
                <wp:positionH relativeFrom="column">
                  <wp:posOffset>559435</wp:posOffset>
                </wp:positionH>
                <wp:positionV relativeFrom="paragraph">
                  <wp:posOffset>10795</wp:posOffset>
                </wp:positionV>
                <wp:extent cx="371475" cy="1905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A1696" id="楕円 15" o:spid="_x0000_s1026" style="position:absolute;left:0;text-align:left;margin-left:44.05pt;margin-top:.85pt;width:29.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" filled="f" strokecolor="red" strokeweight="1pt">
                <v:stroke joinstyle="miter"/>
              </v:oval>
            </w:pict>
          </mc:Fallback>
        </mc:AlternateContent>
      </w:r>
      <w:r>
        <w:rPr>
          <w:rFonts w:asciiTheme="minorEastAsia" w:hAnsiTheme="minorEastAsia" w:hint="eastAsia"/>
        </w:rPr>
        <w:t>１　休止（廃止）しようとする誘導施設の名称、用途及び所在地</w:t>
      </w:r>
    </w:p>
    <w:p w:rsidR="00306FE5" w:rsidRPr="006C4D1B" w:rsidRDefault="00306FE5" w:rsidP="00306FE5">
      <w:pPr>
        <w:rPr>
          <w:rFonts w:asciiTheme="minorEastAsia" w:hAnsiTheme="minorEastAsia"/>
          <w:color w:val="FF0000"/>
        </w:rPr>
      </w:pPr>
      <w:r>
        <w:rPr>
          <w:rFonts w:asciiTheme="minorEastAsia" w:hAnsiTheme="minorEastAsia" w:hint="eastAsia"/>
        </w:rPr>
        <w:t xml:space="preserve">　　</w:t>
      </w:r>
      <w:r w:rsidRPr="006C4D1B">
        <w:rPr>
          <w:rFonts w:asciiTheme="minorEastAsia" w:hAnsiTheme="minorEastAsia" w:hint="eastAsia"/>
          <w:color w:val="FF0000"/>
        </w:rPr>
        <w:t>名称　　　〇〇〇〇</w:t>
      </w:r>
    </w:p>
    <w:p w:rsidR="00306FE5" w:rsidRPr="006C4D1B" w:rsidRDefault="00306FE5" w:rsidP="00306FE5">
      <w:pPr>
        <w:rPr>
          <w:rFonts w:asciiTheme="minorEastAsia" w:hAnsiTheme="minorEastAsia"/>
          <w:color w:val="FF0000"/>
        </w:rPr>
      </w:pPr>
      <w:r w:rsidRPr="006C4D1B">
        <w:rPr>
          <w:rFonts w:asciiTheme="minorEastAsia" w:hAnsiTheme="minorEastAsia" w:hint="eastAsia"/>
          <w:color w:val="FF0000"/>
        </w:rPr>
        <w:t xml:space="preserve">　　用途　　　スーパーマーケット（店舗面積1,000㎡以上）</w:t>
      </w:r>
    </w:p>
    <w:p w:rsidR="00306FE5" w:rsidRPr="006C4D1B" w:rsidRDefault="00306FE5" w:rsidP="00306FE5">
      <w:pPr>
        <w:rPr>
          <w:rFonts w:asciiTheme="minorEastAsia" w:hAnsiTheme="minorEastAsia"/>
          <w:color w:val="FF0000"/>
        </w:rPr>
      </w:pPr>
      <w:r w:rsidRPr="006C4D1B">
        <w:rPr>
          <w:rFonts w:asciiTheme="minorEastAsia" w:hAnsiTheme="minorEastAsia" w:hint="eastAsia"/>
          <w:color w:val="FF0000"/>
        </w:rPr>
        <w:t xml:space="preserve">　　所在地　　○○町△△丁目××番地　</w:t>
      </w:r>
    </w:p>
    <w:p w:rsidR="00306FE5" w:rsidRPr="00635D83" w:rsidRDefault="00306FE5" w:rsidP="00306FE5">
      <w:pPr>
        <w:rPr>
          <w:rFonts w:asciiTheme="minorEastAsia" w:hAnsiTheme="minorEastAsia"/>
        </w:rPr>
      </w:pPr>
    </w:p>
    <w:p w:rsidR="00306FE5" w:rsidRDefault="00306FE5" w:rsidP="00306FE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00C1221F" wp14:editId="0C469DB0">
                <wp:simplePos x="0" y="0"/>
                <wp:positionH relativeFrom="column">
                  <wp:posOffset>600075</wp:posOffset>
                </wp:positionH>
                <wp:positionV relativeFrom="paragraph">
                  <wp:posOffset>18415</wp:posOffset>
                </wp:positionV>
                <wp:extent cx="371475" cy="1905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44DF8" id="楕円 14" o:spid="_x0000_s1026" style="position:absolute;left:0;text-align:left;margin-left:47.25pt;margin-top:1.45pt;width:29.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YFdAIAAMkEAAAOAAAAZHJzL2Uyb0RvYy54bWysVEtu2zAQ3RfoHQjuG8muUyd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" filled="f" strokecolor="red" strokeweight="1pt">
                <v:stroke joinstyle="miter"/>
              </v:oval>
            </w:pict>
          </mc:Fallback>
        </mc:AlternateContent>
      </w:r>
      <w:r>
        <w:rPr>
          <w:rFonts w:asciiTheme="minorEastAsia" w:hAnsiTheme="minorEastAsia" w:hint="eastAsia"/>
        </w:rPr>
        <w:t xml:space="preserve">２　休止（廃止）しようとする年月日　　　　　　　</w:t>
      </w:r>
      <w:r w:rsidRPr="006C4D1B">
        <w:rPr>
          <w:rFonts w:asciiTheme="minorEastAsia" w:hAnsiTheme="minorEastAsia" w:hint="eastAsia"/>
          <w:color w:val="FF0000"/>
        </w:rPr>
        <w:t>令和〇〇年〇〇月〇〇日</w:t>
      </w:r>
    </w:p>
    <w:p w:rsidR="00306FE5" w:rsidRDefault="00306FE5" w:rsidP="00306FE5">
      <w:pPr>
        <w:rPr>
          <w:rFonts w:asciiTheme="minorEastAsia" w:hAnsiTheme="minorEastAsia"/>
        </w:rPr>
      </w:pPr>
    </w:p>
    <w:p w:rsidR="00306FE5" w:rsidRDefault="00306FE5" w:rsidP="00306FE5">
      <w:pPr>
        <w:rPr>
          <w:rFonts w:asciiTheme="minorEastAsia" w:hAnsiTheme="minorEastAsia"/>
        </w:rPr>
      </w:pPr>
      <w:r>
        <w:rPr>
          <w:rFonts w:asciiTheme="minorEastAsia" w:hAnsiTheme="minorEastAsia" w:hint="eastAsia"/>
        </w:rPr>
        <w:t>３　休止しようとする場合にあっては、その期間</w:t>
      </w:r>
    </w:p>
    <w:p w:rsidR="00306FE5" w:rsidRDefault="00306FE5" w:rsidP="00306FE5">
      <w:pPr>
        <w:rPr>
          <w:rFonts w:asciiTheme="minorEastAsia" w:hAnsiTheme="minorEastAsia"/>
        </w:rPr>
      </w:pPr>
    </w:p>
    <w:p w:rsidR="00306FE5" w:rsidRDefault="00306FE5" w:rsidP="00306FE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0C1C12AD" wp14:editId="2C053C7F">
                <wp:simplePos x="0" y="0"/>
                <wp:positionH relativeFrom="column">
                  <wp:posOffset>609600</wp:posOffset>
                </wp:positionH>
                <wp:positionV relativeFrom="paragraph">
                  <wp:posOffset>8890</wp:posOffset>
                </wp:positionV>
                <wp:extent cx="37147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86560" id="楕円 16" o:spid="_x0000_s1026" style="position:absolute;left:0;text-align:left;margin-left:48pt;margin-top:.7pt;width:29.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" filled="f" strokecolor="red" strokeweight="1pt">
                <v:stroke joinstyle="miter"/>
              </v:oval>
            </w:pict>
          </mc:Fallback>
        </mc:AlternateContent>
      </w:r>
      <w:r>
        <w:rPr>
          <w:rFonts w:asciiTheme="minorEastAsia" w:hAnsiTheme="minorEastAsia" w:hint="eastAsia"/>
        </w:rPr>
        <w:t>４　休止（廃止）に伴う措置</w:t>
      </w:r>
    </w:p>
    <w:p w:rsidR="00306FE5" w:rsidRDefault="00306FE5" w:rsidP="00306FE5">
      <w:pPr>
        <w:ind w:left="420" w:hangingChars="200" w:hanging="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FEE9476" wp14:editId="5EC25D87">
                <wp:simplePos x="0" y="0"/>
                <wp:positionH relativeFrom="column">
                  <wp:posOffset>781050</wp:posOffset>
                </wp:positionH>
                <wp:positionV relativeFrom="paragraph">
                  <wp:posOffset>8890</wp:posOffset>
                </wp:positionV>
                <wp:extent cx="371475" cy="1905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9BE9A" id="楕円 17" o:spid="_x0000_s1026" style="position:absolute;left:0;text-align:left;margin-left:61.5pt;margin-top:.7pt;width:29.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uldAIAAMkEAAAOAAAAZHJzL2Uyb0RvYy54bWysVEtu2zAQ3RfoHQjuG8muUyd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" filled="f" strokecolor="red" strokeweight="1pt">
                <v:stroke joinstyle="miter"/>
              </v:oval>
            </w:pict>
          </mc:Fallback>
        </mc:AlternateContent>
      </w:r>
      <w:r>
        <w:rPr>
          <w:rFonts w:asciiTheme="minorEastAsia" w:hAnsiTheme="minorEastAsia" w:hint="eastAsia"/>
        </w:rPr>
        <w:t xml:space="preserve">　⑴　休止（廃止）後に誘導施設を有する建築物を使用する予定がある場合、予定される当該建築物の用途</w:t>
      </w:r>
    </w:p>
    <w:p w:rsidR="00306FE5" w:rsidRDefault="00306FE5" w:rsidP="00306FE5">
      <w:pPr>
        <w:ind w:left="420" w:hangingChars="200" w:hanging="4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618AE05A" wp14:editId="27CDD482">
                <wp:simplePos x="0" y="0"/>
                <wp:positionH relativeFrom="column">
                  <wp:posOffset>714375</wp:posOffset>
                </wp:positionH>
                <wp:positionV relativeFrom="paragraph">
                  <wp:posOffset>8890</wp:posOffset>
                </wp:positionV>
                <wp:extent cx="371475" cy="1905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0E4A5" id="楕円 18" o:spid="_x0000_s1026" style="position:absolute;left:0;text-align:left;margin-left:56.25pt;margin-top:.7pt;width:29.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qcwIAAMkEAAAOAAAAZHJzL2Uyb0RvYy54bWysVEtu2zAQ3RfoHQjuG8muUyd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" filled="f" strokecolor="red" strokeweight="1pt">
                <v:stroke joinstyle="miter"/>
              </v:oval>
            </w:pict>
          </mc:Fallback>
        </mc:AlternateContent>
      </w:r>
      <w:r>
        <w:rPr>
          <w:rFonts w:asciiTheme="minorEastAsia" w:hAnsiTheme="minorEastAsia" w:hint="eastAsia"/>
        </w:rPr>
        <w:t xml:space="preserve">　⑵　休止（廃止）後に誘導施設を有する建築物を使用する予定がない場合、当該建築物の存置に関する事項</w:t>
      </w:r>
    </w:p>
    <w:p w:rsidR="00306FE5" w:rsidRPr="006C4D1B" w:rsidRDefault="00306FE5" w:rsidP="00306FE5">
      <w:pPr>
        <w:rPr>
          <w:rFonts w:asciiTheme="minorEastAsia" w:hAnsiTheme="minorEastAsia"/>
          <w:color w:val="FF0000"/>
        </w:rPr>
      </w:pPr>
      <w:r>
        <w:rPr>
          <w:rFonts w:asciiTheme="minorEastAsia" w:hAnsiTheme="minorEastAsia" w:hint="eastAsia"/>
        </w:rPr>
        <w:t xml:space="preserve">　　　</w:t>
      </w:r>
      <w:r w:rsidRPr="006C4D1B">
        <w:rPr>
          <w:rFonts w:asciiTheme="minorEastAsia" w:hAnsiTheme="minorEastAsia" w:hint="eastAsia"/>
          <w:color w:val="FF0000"/>
        </w:rPr>
        <w:t>令和〇〇年〇〇に除却予定</w:t>
      </w:r>
    </w:p>
    <w:p w:rsidR="00306FE5" w:rsidRDefault="00306FE5" w:rsidP="00306FE5">
      <w:pPr>
        <w:rPr>
          <w:rFonts w:asciiTheme="minorEastAsia" w:hAnsiTheme="minorEastAsia"/>
        </w:rPr>
      </w:pPr>
    </w:p>
    <w:p w:rsidR="00306FE5" w:rsidRDefault="00306FE5" w:rsidP="00306FE5">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306FE5" w:rsidRDefault="00306FE5" w:rsidP="00306FE5">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A403D3" w:rsidRPr="00306FE5" w:rsidRDefault="00306FE5" w:rsidP="00306FE5">
      <w:pPr>
        <w:spacing w:line="280" w:lineRule="exact"/>
        <w:ind w:left="420" w:hangingChars="200" w:hanging="420"/>
        <w:rPr>
          <w:rFonts w:asciiTheme="minorEastAsia" w:hAnsiTheme="minorEastAsia" w:hint="eastAsia"/>
        </w:rPr>
      </w:pPr>
      <w:r>
        <w:rPr>
          <w:rFonts w:asciiTheme="minorEastAsia" w:hAnsiTheme="minorEastAsia" w:hint="eastAsia"/>
        </w:rPr>
        <w:t xml:space="preserve">　３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0" w:name="_GoBack"/>
      <w:bookmarkEnd w:id="0"/>
    </w:p>
    <w:sectPr w:rsidR="00A403D3" w:rsidRPr="00306FE5"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1115BF"/>
    <w:rsid w:val="001559B1"/>
    <w:rsid w:val="00183122"/>
    <w:rsid w:val="001B38B3"/>
    <w:rsid w:val="001F07E6"/>
    <w:rsid w:val="002E1421"/>
    <w:rsid w:val="00306FE5"/>
    <w:rsid w:val="00335A73"/>
    <w:rsid w:val="00387CF6"/>
    <w:rsid w:val="003C17C2"/>
    <w:rsid w:val="004567DB"/>
    <w:rsid w:val="00484865"/>
    <w:rsid w:val="004B7980"/>
    <w:rsid w:val="005022CF"/>
    <w:rsid w:val="005354EE"/>
    <w:rsid w:val="00606863"/>
    <w:rsid w:val="00635D83"/>
    <w:rsid w:val="00686320"/>
    <w:rsid w:val="00794936"/>
    <w:rsid w:val="00852330"/>
    <w:rsid w:val="008B22AE"/>
    <w:rsid w:val="00903AC5"/>
    <w:rsid w:val="0092002B"/>
    <w:rsid w:val="00930458"/>
    <w:rsid w:val="009854CB"/>
    <w:rsid w:val="009B1ECA"/>
    <w:rsid w:val="009C2E46"/>
    <w:rsid w:val="00A403D3"/>
    <w:rsid w:val="00A70888"/>
    <w:rsid w:val="00A72C1E"/>
    <w:rsid w:val="00BD431F"/>
    <w:rsid w:val="00C275BD"/>
    <w:rsid w:val="00C80DB6"/>
    <w:rsid w:val="00C87EED"/>
    <w:rsid w:val="00CB10FE"/>
    <w:rsid w:val="00CF6E24"/>
    <w:rsid w:val="00D6681F"/>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D51E7"/>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Administrator</cp:lastModifiedBy>
  <cp:revision>2</cp:revision>
  <dcterms:created xsi:type="dcterms:W3CDTF">2020-10-05T02:05:00Z</dcterms:created>
  <dcterms:modified xsi:type="dcterms:W3CDTF">2020-10-05T02:05:00Z</dcterms:modified>
</cp:coreProperties>
</file>